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976AD9" w:rsidRDefault="00976AD9" w:rsidP="00CB1CF4">
      <w:pPr>
        <w:pStyle w:val="KeinLeerraum"/>
        <w:rPr>
          <w:b/>
          <w:sz w:val="32"/>
          <w:szCs w:val="32"/>
        </w:rPr>
      </w:pPr>
      <w:r w:rsidRPr="00976AD9">
        <w:rPr>
          <w:b/>
          <w:sz w:val="32"/>
          <w:szCs w:val="32"/>
        </w:rPr>
        <w:t>Order</w:t>
      </w:r>
    </w:p>
    <w:p w:rsidR="00CB1CF4" w:rsidRPr="00976AD9" w:rsidRDefault="002F262D" w:rsidP="00CB1CF4">
      <w:pPr>
        <w:pStyle w:val="KeinLeerraum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C36615" w:rsidRPr="00976AD9">
        <w:rPr>
          <w:b/>
          <w:sz w:val="32"/>
          <w:szCs w:val="32"/>
        </w:rPr>
        <w:t xml:space="preserve">-Value </w:t>
      </w:r>
      <w:proofErr w:type="spellStart"/>
      <w:r w:rsidR="00C36615" w:rsidRPr="00976AD9">
        <w:rPr>
          <w:b/>
          <w:sz w:val="32"/>
          <w:szCs w:val="32"/>
        </w:rPr>
        <w:t>Calculator</w:t>
      </w:r>
      <w:proofErr w:type="spellEnd"/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36615" w:rsidRDefault="00C36615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4"/>
        <w:gridCol w:w="7350"/>
      </w:tblGrid>
      <w:tr w:rsidR="00CB1CF4" w:rsidTr="003D5EF4">
        <w:trPr>
          <w:trHeight w:val="494"/>
        </w:trPr>
        <w:tc>
          <w:tcPr>
            <w:tcW w:w="2964" w:type="dxa"/>
          </w:tcPr>
          <w:p w:rsidR="00CB1CF4" w:rsidRDefault="002F262D" w:rsidP="00C3661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CB1CF4">
              <w:rPr>
                <w:b/>
                <w:sz w:val="28"/>
                <w:szCs w:val="28"/>
              </w:rPr>
              <w:t>-</w:t>
            </w:r>
            <w:r w:rsidR="00C36615">
              <w:rPr>
                <w:b/>
                <w:sz w:val="28"/>
                <w:szCs w:val="28"/>
              </w:rPr>
              <w:t xml:space="preserve">Value </w:t>
            </w:r>
            <w:proofErr w:type="spellStart"/>
            <w:r w:rsidR="00C36615">
              <w:rPr>
                <w:b/>
                <w:sz w:val="28"/>
                <w:szCs w:val="28"/>
              </w:rPr>
              <w:t>Calculator</w:t>
            </w:r>
            <w:proofErr w:type="spellEnd"/>
          </w:p>
        </w:tc>
        <w:tc>
          <w:tcPr>
            <w:tcW w:w="7350" w:type="dxa"/>
          </w:tcPr>
          <w:p w:rsidR="00CB1CF4" w:rsidRDefault="00976AD9" w:rsidP="002476CD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Net Price </w:t>
            </w:r>
            <w:r w:rsidR="00CB1CF4">
              <w:rPr>
                <w:b/>
                <w:sz w:val="28"/>
                <w:szCs w:val="28"/>
              </w:rPr>
              <w:t xml:space="preserve">-     </w:t>
            </w:r>
            <w:r w:rsidR="00E9659E">
              <w:rPr>
                <w:b/>
                <w:sz w:val="28"/>
                <w:szCs w:val="28"/>
              </w:rPr>
              <w:t>2</w:t>
            </w:r>
            <w:r w:rsidR="002476CD">
              <w:rPr>
                <w:b/>
                <w:sz w:val="28"/>
                <w:szCs w:val="28"/>
              </w:rPr>
              <w:t>5</w:t>
            </w:r>
            <w:r w:rsidR="00CB1CF4">
              <w:rPr>
                <w:b/>
                <w:sz w:val="28"/>
                <w:szCs w:val="28"/>
              </w:rPr>
              <w:t>,00 EUR</w:t>
            </w:r>
          </w:p>
        </w:tc>
      </w:tr>
    </w:tbl>
    <w:p w:rsidR="00CB1CF4" w:rsidRPr="00C36615" w:rsidRDefault="00C36615" w:rsidP="00CB1CF4">
      <w:pPr>
        <w:pStyle w:val="KeinLeerraum"/>
        <w:rPr>
          <w:b/>
          <w:sz w:val="20"/>
          <w:szCs w:val="20"/>
          <w:lang w:val="en-US"/>
        </w:rPr>
      </w:pPr>
      <w:r w:rsidRPr="00C36615">
        <w:rPr>
          <w:color w:val="000000"/>
          <w:sz w:val="20"/>
          <w:szCs w:val="20"/>
          <w:lang w:val="en-US"/>
        </w:rPr>
        <w:t xml:space="preserve">Prices </w:t>
      </w:r>
      <w:proofErr w:type="spellStart"/>
      <w:r w:rsidRPr="00C36615">
        <w:rPr>
          <w:color w:val="000000"/>
          <w:sz w:val="20"/>
          <w:szCs w:val="20"/>
          <w:lang w:val="en-US"/>
        </w:rPr>
        <w:t>acc</w:t>
      </w:r>
      <w:proofErr w:type="spellEnd"/>
      <w:r w:rsidRPr="00C36615">
        <w:rPr>
          <w:color w:val="000000"/>
          <w:sz w:val="20"/>
          <w:szCs w:val="20"/>
          <w:lang w:val="en-US"/>
        </w:rPr>
        <w:t xml:space="preserve"> to </w:t>
      </w:r>
      <w:proofErr w:type="gramStart"/>
      <w:r w:rsidRPr="00C36615">
        <w:rPr>
          <w:color w:val="000000"/>
          <w:sz w:val="20"/>
          <w:szCs w:val="20"/>
          <w:lang w:val="en-US"/>
        </w:rPr>
        <w:t>schedule plus</w:t>
      </w:r>
      <w:proofErr w:type="gramEnd"/>
      <w:r w:rsidRPr="00C36615">
        <w:rPr>
          <w:color w:val="000000"/>
          <w:sz w:val="20"/>
          <w:szCs w:val="20"/>
          <w:lang w:val="en-US"/>
        </w:rPr>
        <w:t xml:space="preserve"> 20% Value Added Tax.</w:t>
      </w:r>
    </w:p>
    <w:p w:rsidR="00CB1CF4" w:rsidRPr="00C36615" w:rsidRDefault="00CB1CF4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C36615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Ad</w:t>
            </w:r>
            <w:r w:rsidR="00C36615">
              <w:rPr>
                <w:b/>
                <w:sz w:val="28"/>
                <w:szCs w:val="28"/>
              </w:rPr>
              <w:t>dress</w:t>
            </w:r>
            <w:proofErr w:type="spellEnd"/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3661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</w:t>
            </w:r>
            <w:r w:rsidR="00C36615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  <w:p w:rsidR="00E837AD" w:rsidRPr="00E837AD" w:rsidRDefault="00E837AD" w:rsidP="00CB1CF4">
            <w:pPr>
              <w:pStyle w:val="KeinLeerraum"/>
              <w:rPr>
                <w:b/>
                <w:sz w:val="18"/>
                <w:szCs w:val="18"/>
              </w:rPr>
            </w:pPr>
            <w:r w:rsidRPr="00E837AD">
              <w:rPr>
                <w:b/>
                <w:sz w:val="18"/>
                <w:szCs w:val="18"/>
              </w:rPr>
              <w:t>(an diese Adresse wird die Lizenz übermittelt)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</w:tbl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E837AD" w:rsidRPr="00FE7ACC" w:rsidRDefault="00C36615" w:rsidP="00CB1CF4">
      <w:pPr>
        <w:pStyle w:val="KeinLeerraum"/>
        <w:rPr>
          <w:b/>
          <w:i/>
          <w:sz w:val="24"/>
          <w:szCs w:val="24"/>
          <w:lang w:val="en-US"/>
        </w:rPr>
      </w:pPr>
      <w:r w:rsidRPr="007C134E">
        <w:rPr>
          <w:b/>
          <w:i/>
          <w:color w:val="000000"/>
          <w:sz w:val="24"/>
          <w:szCs w:val="24"/>
          <w:lang w:val="en-US"/>
        </w:rPr>
        <w:t xml:space="preserve">The license file will be supplied upon receipt of the full license fee at our bank account. </w:t>
      </w:r>
      <w:r w:rsidRPr="00FE7ACC">
        <w:rPr>
          <w:b/>
          <w:i/>
          <w:color w:val="000000"/>
          <w:sz w:val="24"/>
          <w:szCs w:val="24"/>
          <w:lang w:val="en-US"/>
        </w:rPr>
        <w:t>Please consider possible bank fees.</w:t>
      </w:r>
      <w:r w:rsidR="00FE7ACC" w:rsidRPr="00FE7ACC">
        <w:rPr>
          <w:lang w:val="en-US"/>
        </w:rPr>
        <w:t xml:space="preserve"> </w:t>
      </w:r>
      <w:r w:rsidR="00FE7ACC" w:rsidRPr="00FE7ACC">
        <w:rPr>
          <w:b/>
          <w:i/>
          <w:color w:val="000000"/>
          <w:sz w:val="24"/>
          <w:szCs w:val="24"/>
          <w:lang w:val="en-US"/>
        </w:rPr>
        <w:t>The bank transaction costs shall be borne by the customer.</w:t>
      </w:r>
      <w:bookmarkStart w:id="0" w:name="_GoBack"/>
      <w:bookmarkEnd w:id="0"/>
    </w:p>
    <w:p w:rsidR="00E837AD" w:rsidRPr="00FE7ACC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FE7ACC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C36615" w:rsidRPr="00FE7ACC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p w:rsidR="00E837AD" w:rsidRPr="00FE7ACC" w:rsidRDefault="00E837AD" w:rsidP="00CB1CF4">
      <w:pPr>
        <w:pStyle w:val="KeinLeerraum"/>
        <w:rPr>
          <w:b/>
          <w:sz w:val="28"/>
          <w:szCs w:val="28"/>
          <w:lang w:val="en-US"/>
        </w:rPr>
      </w:pPr>
    </w:p>
    <w:p w:rsidR="00B6777A" w:rsidRPr="00FE7ACC" w:rsidRDefault="00B6777A" w:rsidP="00CB1CF4">
      <w:pPr>
        <w:pStyle w:val="KeinLeerraum"/>
        <w:rPr>
          <w:b/>
          <w:sz w:val="28"/>
          <w:szCs w:val="28"/>
          <w:lang w:val="en-US"/>
        </w:rPr>
      </w:pPr>
    </w:p>
    <w:p w:rsidR="00C36615" w:rsidRPr="00FE7ACC" w:rsidRDefault="00C36615" w:rsidP="00CB1CF4">
      <w:pPr>
        <w:pStyle w:val="KeinLeerraum"/>
        <w:rPr>
          <w:b/>
          <w:sz w:val="28"/>
          <w:szCs w:val="28"/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FE7ACC" w:rsidTr="00773A71">
        <w:tc>
          <w:tcPr>
            <w:tcW w:w="5211" w:type="dxa"/>
            <w:gridSpan w:val="2"/>
          </w:tcPr>
          <w:p w:rsidR="00E837AD" w:rsidRPr="00B6777A" w:rsidRDefault="00C36615" w:rsidP="00E837AD">
            <w:pPr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6777A">
              <w:rPr>
                <w:color w:val="000000"/>
                <w:sz w:val="26"/>
                <w:szCs w:val="26"/>
                <w:lang w:val="en-US"/>
              </w:rPr>
              <w:t>Please complete and send this order form to: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D26D53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D26D53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9D093A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2476CD"/>
    <w:rsid w:val="0025278B"/>
    <w:rsid w:val="002F262D"/>
    <w:rsid w:val="003C1AE0"/>
    <w:rsid w:val="003D5EF4"/>
    <w:rsid w:val="007C134E"/>
    <w:rsid w:val="00976AD9"/>
    <w:rsid w:val="009D093A"/>
    <w:rsid w:val="00B6777A"/>
    <w:rsid w:val="00C36615"/>
    <w:rsid w:val="00CB1CF4"/>
    <w:rsid w:val="00D26D53"/>
    <w:rsid w:val="00E837AD"/>
    <w:rsid w:val="00E9659E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D093A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D093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10</cp:revision>
  <dcterms:created xsi:type="dcterms:W3CDTF">2022-04-19T18:16:00Z</dcterms:created>
  <dcterms:modified xsi:type="dcterms:W3CDTF">2023-05-15T08:59:00Z</dcterms:modified>
</cp:coreProperties>
</file>